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C6" w:rsidRDefault="00CF7FC6"/>
    <w:p w:rsidR="008662EA" w:rsidRDefault="008662EA"/>
    <w:p w:rsid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  <w:r w:rsidRPr="008662EA">
        <w:rPr>
          <w:rFonts w:ascii="Segoe UI" w:hAnsi="Segoe UI" w:cs="Segoe UI"/>
          <w:b/>
          <w:sz w:val="24"/>
          <w:szCs w:val="24"/>
        </w:rPr>
        <w:t xml:space="preserve">PRZYKŁADOWY SKATEPARK NR </w:t>
      </w:r>
      <w:r w:rsidR="00E11DDB">
        <w:rPr>
          <w:rFonts w:ascii="Segoe UI" w:hAnsi="Segoe UI" w:cs="Segoe UI"/>
          <w:b/>
          <w:sz w:val="24"/>
          <w:szCs w:val="24"/>
        </w:rPr>
        <w:t>750315</w:t>
      </w:r>
    </w:p>
    <w:p w:rsidR="008662EA" w:rsidRPr="008662EA" w:rsidRDefault="008662EA" w:rsidP="008662EA">
      <w:pPr>
        <w:jc w:val="center"/>
        <w:rPr>
          <w:rFonts w:ascii="Segoe UI" w:hAnsi="Segoe UI" w:cs="Segoe UI"/>
          <w:b/>
          <w:sz w:val="24"/>
          <w:szCs w:val="24"/>
        </w:rPr>
      </w:pPr>
    </w:p>
    <w:p w:rsidR="00BA2B13" w:rsidRDefault="008B73E8">
      <w:r>
        <w:rPr>
          <w:rFonts w:ascii="Segoe UI" w:hAnsi="Segoe UI" w:cs="Segoe UI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4384" behindDoc="0" locked="0" layoutInCell="1" allowOverlap="1" wp14:anchorId="436E23D4" wp14:editId="73614BA9">
            <wp:simplePos x="0" y="0"/>
            <wp:positionH relativeFrom="column">
              <wp:posOffset>-100330</wp:posOffset>
            </wp:positionH>
            <wp:positionV relativeFrom="paragraph">
              <wp:posOffset>635</wp:posOffset>
            </wp:positionV>
            <wp:extent cx="5969000" cy="3315970"/>
            <wp:effectExtent l="0" t="0" r="0" b="0"/>
            <wp:wrapNone/>
            <wp:docPr id="2" name="Obraz 2" descr="B:\KARTY PRODUKTOWE\skateparki betonowe\2_Przykładowy skatepark betonowy nr 750315\wizualizacja_skatepark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KARTY PRODUKTOWE\skateparki betonowe\2_Przykładowy skatepark betonowy nr 750315\wizualizacja_skateparku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B13" w:rsidRDefault="00BA2B13"/>
    <w:p w:rsidR="00BA2B13" w:rsidRDefault="00BA2B13"/>
    <w:p w:rsidR="00BA2B13" w:rsidRDefault="00BA2B13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>
      <w:pPr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662EA" w:rsidRDefault="008662EA" w:rsidP="008662EA">
      <w:pPr>
        <w:spacing w:after="0"/>
        <w:rPr>
          <w:sz w:val="24"/>
          <w:szCs w:val="24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11433" w:rsidRDefault="00811433" w:rsidP="0024079B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A23D58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Powierzchnia:</w:t>
      </w:r>
      <w:r w:rsidRPr="008662EA">
        <w:rPr>
          <w:rFonts w:ascii="Segoe UI" w:hAnsi="Segoe UI" w:cs="Segoe UI"/>
          <w:b/>
          <w:sz w:val="20"/>
          <w:szCs w:val="20"/>
        </w:rPr>
        <w:t xml:space="preserve"> </w:t>
      </w:r>
      <w:r w:rsidR="00B73E31">
        <w:rPr>
          <w:rFonts w:ascii="Segoe UI" w:hAnsi="Segoe UI" w:cs="Segoe UI"/>
          <w:b/>
          <w:sz w:val="20"/>
          <w:szCs w:val="20"/>
        </w:rPr>
        <w:t>300</w:t>
      </w:r>
      <w:r w:rsidRPr="008662EA">
        <w:rPr>
          <w:rFonts w:ascii="Segoe UI" w:hAnsi="Segoe UI" w:cs="Segoe UI"/>
          <w:b/>
          <w:sz w:val="20"/>
          <w:szCs w:val="20"/>
        </w:rPr>
        <w:t xml:space="preserve"> m</w:t>
      </w:r>
      <w:r w:rsidRPr="008662EA">
        <w:rPr>
          <w:rFonts w:ascii="Segoe UI" w:hAnsi="Segoe UI" w:cs="Segoe UI"/>
          <w:b/>
          <w:sz w:val="20"/>
          <w:szCs w:val="20"/>
          <w:vertAlign w:val="superscript"/>
        </w:rPr>
        <w:t xml:space="preserve">2 </w:t>
      </w:r>
      <w:r w:rsidR="00A23D58">
        <w:rPr>
          <w:rFonts w:ascii="Segoe UI" w:hAnsi="Segoe UI" w:cs="Segoe UI"/>
          <w:b/>
          <w:sz w:val="20"/>
          <w:szCs w:val="20"/>
        </w:rPr>
        <w:t xml:space="preserve">       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24079B" w:rsidRDefault="0024079B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Obiekt dostosowany do</w:t>
      </w:r>
      <w:r w:rsidR="00C250D0">
        <w:rPr>
          <w:rFonts w:ascii="Segoe UI" w:hAnsi="Segoe UI" w:cs="Segoe UI"/>
          <w:b/>
          <w:sz w:val="20"/>
          <w:szCs w:val="20"/>
        </w:rPr>
        <w:t xml:space="preserve"> dyscypliny</w:t>
      </w:r>
      <w:r>
        <w:rPr>
          <w:rFonts w:ascii="Segoe UI" w:hAnsi="Segoe UI" w:cs="Segoe UI"/>
          <w:b/>
          <w:sz w:val="20"/>
          <w:szCs w:val="20"/>
        </w:rPr>
        <w:t>: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 xml:space="preserve">Deskorolka </w:t>
      </w:r>
      <w:r w:rsidR="0024079B">
        <w:rPr>
          <w:rFonts w:ascii="Segoe UI" w:hAnsi="Segoe UI" w:cs="Segoe UI"/>
          <w:sz w:val="20"/>
          <w:szCs w:val="20"/>
        </w:rPr>
        <w:t>***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Rolki **</w:t>
      </w:r>
    </w:p>
    <w:p w:rsidR="0024079B" w:rsidRDefault="008662EA" w:rsidP="00A23D58">
      <w:pPr>
        <w:spacing w:after="0"/>
        <w:ind w:left="-851" w:firstLine="709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sz w:val="20"/>
          <w:szCs w:val="20"/>
        </w:rPr>
        <w:t>BMX *</w:t>
      </w:r>
    </w:p>
    <w:p w:rsidR="00A23D58" w:rsidRDefault="00A23D58" w:rsidP="00A23D58">
      <w:pPr>
        <w:spacing w:after="0"/>
        <w:ind w:left="-851" w:firstLine="851"/>
        <w:rPr>
          <w:rFonts w:ascii="Segoe UI" w:hAnsi="Segoe UI" w:cs="Segoe UI"/>
          <w:b/>
          <w:sz w:val="20"/>
          <w:szCs w:val="20"/>
        </w:rPr>
      </w:pPr>
    </w:p>
    <w:p w:rsidR="00A23D58" w:rsidRPr="00A23D58" w:rsidRDefault="00A23D58" w:rsidP="00A23D58">
      <w:pPr>
        <w:spacing w:after="0"/>
        <w:ind w:left="-142"/>
        <w:rPr>
          <w:rFonts w:ascii="Segoe UI" w:hAnsi="Segoe UI" w:cs="Segoe UI"/>
          <w:b/>
          <w:sz w:val="20"/>
          <w:szCs w:val="20"/>
        </w:rPr>
      </w:pPr>
      <w:r w:rsidRPr="008662EA">
        <w:rPr>
          <w:rFonts w:ascii="Segoe UI" w:hAnsi="Segoe UI" w:cs="Segoe UI"/>
          <w:b/>
          <w:sz w:val="20"/>
          <w:szCs w:val="20"/>
        </w:rPr>
        <w:t xml:space="preserve">Dostępne opcje: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 może zostać wykonany w technologii betonu lanego 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(torkretowanie betonu na podbudowie z kruszyw) lub w technologii </w:t>
      </w:r>
      <w:proofErr w:type="spellStart"/>
      <w:r>
        <w:rPr>
          <w:rFonts w:ascii="Segoe UI" w:hAnsi="Segoe UI" w:cs="Segoe UI"/>
          <w:sz w:val="20"/>
          <w:szCs w:val="20"/>
        </w:rPr>
        <w:t>Light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(torkretowanie betonu na konstrukcji styropianowej.  </w:t>
      </w:r>
    </w:p>
    <w:p w:rsidR="0024079B" w:rsidRDefault="0024079B" w:rsidP="0024079B">
      <w:pPr>
        <w:spacing w:after="0"/>
        <w:ind w:left="-851"/>
        <w:rPr>
          <w:rFonts w:ascii="Segoe UI" w:hAnsi="Segoe UI" w:cs="Segoe UI"/>
          <w:b/>
          <w:sz w:val="20"/>
          <w:szCs w:val="20"/>
        </w:rPr>
      </w:pPr>
    </w:p>
    <w:p w:rsidR="007157BD" w:rsidRDefault="007157BD" w:rsidP="00811433">
      <w:pPr>
        <w:spacing w:after="0"/>
        <w:ind w:left="-851"/>
        <w:rPr>
          <w:rFonts w:ascii="Segoe UI" w:hAnsi="Segoe UI" w:cs="Segoe UI"/>
          <w:sz w:val="20"/>
          <w:szCs w:val="20"/>
        </w:rPr>
      </w:pPr>
    </w:p>
    <w:p w:rsidR="008662EA" w:rsidRDefault="008662EA">
      <w:pPr>
        <w:rPr>
          <w:sz w:val="24"/>
          <w:szCs w:val="24"/>
        </w:rPr>
      </w:pPr>
    </w:p>
    <w:p w:rsidR="007157BD" w:rsidRDefault="007157BD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8B73E8">
      <w:pPr>
        <w:rPr>
          <w:sz w:val="24"/>
          <w:szCs w:val="24"/>
        </w:rPr>
      </w:pPr>
      <w:r>
        <w:rPr>
          <w:rFonts w:ascii="Segoe UI" w:hAnsi="Segoe UI" w:cs="Segoe UI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6143FB68" wp14:editId="0810A30B">
            <wp:simplePos x="0" y="0"/>
            <wp:positionH relativeFrom="column">
              <wp:posOffset>-93345</wp:posOffset>
            </wp:positionH>
            <wp:positionV relativeFrom="paragraph">
              <wp:posOffset>102207</wp:posOffset>
            </wp:positionV>
            <wp:extent cx="5967730" cy="3315335"/>
            <wp:effectExtent l="0" t="0" r="0" b="0"/>
            <wp:wrapNone/>
            <wp:docPr id="3" name="Obraz 3" descr="B:\KARTY PRODUKTOWE\skateparki betonowe\2_Przykładowy skatepark betonowy nr 750315\wizualizacja_skatepark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:\KARTY PRODUKTOWE\skateparki betonowe\2_Przykładowy skatepark betonowy nr 750315\wizualizacja_skateparku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613" w:rsidRPr="00601BC4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3D3613" w:rsidRDefault="003D3613">
      <w:pPr>
        <w:rPr>
          <w:sz w:val="24"/>
          <w:szCs w:val="24"/>
        </w:rPr>
      </w:pPr>
    </w:p>
    <w:p w:rsidR="00626925" w:rsidRDefault="00626925" w:rsidP="00ED5B72">
      <w:pPr>
        <w:rPr>
          <w:sz w:val="24"/>
          <w:szCs w:val="24"/>
        </w:rPr>
      </w:pPr>
    </w:p>
    <w:p w:rsidR="00ED5B72" w:rsidRPr="00626925" w:rsidRDefault="00ED5B72" w:rsidP="00ED5B72">
      <w:pPr>
        <w:rPr>
          <w:rFonts w:ascii="Segoe UI" w:hAnsi="Segoe UI" w:cs="Segoe UI"/>
          <w:b/>
          <w:sz w:val="20"/>
          <w:szCs w:val="20"/>
        </w:rPr>
      </w:pPr>
    </w:p>
    <w:p w:rsidR="008164A9" w:rsidRDefault="008164A9" w:rsidP="00626925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626925" w:rsidRPr="00626925" w:rsidRDefault="00626925" w:rsidP="00626925">
      <w:pPr>
        <w:jc w:val="center"/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SPECYFIKACJA SKATEPARKU DLA OPCJI BETONOWEJ MONOLITYCZNEJ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Specyfikacja zawiera: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626925" w:rsidRPr="00626925">
        <w:rPr>
          <w:rFonts w:ascii="Segoe UI" w:hAnsi="Segoe UI" w:cs="Segoe UI"/>
          <w:sz w:val="20"/>
          <w:szCs w:val="20"/>
        </w:rPr>
        <w:t>Wymagania dotyczące materiałów.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Podbudowa.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Płyta główna.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 xml:space="preserve">Przeszkody – Urządzenia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>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Stal.</w:t>
      </w:r>
    </w:p>
    <w:p w:rsidR="00626925" w:rsidRPr="00626925" w:rsidRDefault="00EB6190" w:rsidP="00626925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6. </w:t>
      </w:r>
      <w:r w:rsidR="00626925" w:rsidRPr="00626925">
        <w:rPr>
          <w:rFonts w:ascii="Segoe UI" w:hAnsi="Segoe UI" w:cs="Segoe UI"/>
          <w:sz w:val="20"/>
          <w:szCs w:val="20"/>
        </w:rPr>
        <w:t>Barierki ochronne.</w:t>
      </w:r>
    </w:p>
    <w:p w:rsidR="00626925" w:rsidRPr="00626925" w:rsidRDefault="00EB6190" w:rsidP="00510C2F">
      <w:pPr>
        <w:spacing w:after="0"/>
        <w:ind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7. </w:t>
      </w:r>
      <w:r w:rsidR="00626925">
        <w:rPr>
          <w:rFonts w:ascii="Segoe UI" w:hAnsi="Segoe UI" w:cs="Segoe UI"/>
          <w:sz w:val="20"/>
          <w:szCs w:val="20"/>
        </w:rPr>
        <w:t>Bezpieczeństwo.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="00626925" w:rsidRPr="00626925">
        <w:rPr>
          <w:rFonts w:ascii="Segoe UI" w:hAnsi="Segoe UI" w:cs="Segoe UI"/>
          <w:sz w:val="20"/>
          <w:szCs w:val="20"/>
        </w:rPr>
        <w:t>Tolerancje.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</w:t>
      </w:r>
      <w:r w:rsidR="00626925" w:rsidRPr="00626925">
        <w:rPr>
          <w:rFonts w:ascii="Segoe UI" w:hAnsi="Segoe UI" w:cs="Segoe UI"/>
          <w:sz w:val="20"/>
          <w:szCs w:val="20"/>
        </w:rPr>
        <w:t>Wiedza i doświadczenie.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</w:t>
      </w:r>
      <w:r w:rsidR="00626925" w:rsidRPr="00626925">
        <w:rPr>
          <w:rFonts w:ascii="Segoe UI" w:hAnsi="Segoe UI" w:cs="Segoe UI"/>
          <w:sz w:val="20"/>
          <w:szCs w:val="20"/>
        </w:rPr>
        <w:t>Wykaz załączników.</w:t>
      </w:r>
    </w:p>
    <w:p w:rsidR="00626925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5. </w:t>
      </w:r>
      <w:r w:rsidR="00626925" w:rsidRPr="00626925">
        <w:rPr>
          <w:rFonts w:ascii="Segoe UI" w:hAnsi="Segoe UI" w:cs="Segoe UI"/>
          <w:sz w:val="20"/>
          <w:szCs w:val="20"/>
        </w:rPr>
        <w:t>War</w:t>
      </w:r>
      <w:r w:rsidR="00ED5B72">
        <w:rPr>
          <w:rFonts w:ascii="Segoe UI" w:hAnsi="Segoe UI" w:cs="Segoe UI"/>
          <w:sz w:val="20"/>
          <w:szCs w:val="20"/>
        </w:rPr>
        <w:t>unki Gwarancji opcji Betonowej.</w:t>
      </w:r>
    </w:p>
    <w:p w:rsidR="00ED5B72" w:rsidRPr="00626925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626925" w:rsidRPr="00626925">
        <w:rPr>
          <w:rFonts w:ascii="Segoe UI" w:hAnsi="Segoe UI" w:cs="Segoe UI"/>
          <w:b/>
          <w:sz w:val="20"/>
          <w:szCs w:val="20"/>
        </w:rPr>
        <w:t>PODBUDOWA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Pod płytę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i elementy lane na miejscu: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górna warstwa - pod beton C 8/10 – grubość 10 cm</w:t>
      </w: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frakcji 0–31,5mm – grubość 15cm</w:t>
      </w:r>
      <w:r w:rsidR="00626925" w:rsidRPr="00626925">
        <w:rPr>
          <w:rFonts w:ascii="Segoe UI" w:hAnsi="Segoe UI" w:cs="Segoe UI"/>
          <w:sz w:val="20"/>
          <w:szCs w:val="20"/>
        </w:rPr>
        <w:tab/>
      </w:r>
    </w:p>
    <w:p w:rsidR="00510C2F" w:rsidRDefault="00EB6190" w:rsidP="00ED5B72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podbudowa z kruszywa łamanego o fra</w:t>
      </w:r>
      <w:r w:rsidR="00ED5B72">
        <w:rPr>
          <w:rFonts w:ascii="Segoe UI" w:hAnsi="Segoe UI" w:cs="Segoe UI"/>
          <w:sz w:val="20"/>
          <w:szCs w:val="20"/>
        </w:rPr>
        <w:t>kcji 31,5–63,0mm grubość 15 cm.</w:t>
      </w:r>
    </w:p>
    <w:p w:rsidR="00ED5B72" w:rsidRDefault="00ED5B72" w:rsidP="00ED5B72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Nośność podbudowy minimum 60 </w:t>
      </w:r>
      <w:proofErr w:type="spellStart"/>
      <w:r w:rsidRPr="00626925">
        <w:rPr>
          <w:rFonts w:ascii="Segoe UI" w:hAnsi="Segoe UI" w:cs="Segoe UI"/>
          <w:sz w:val="20"/>
          <w:szCs w:val="20"/>
        </w:rPr>
        <w:t>MPa</w:t>
      </w:r>
      <w:proofErr w:type="spellEnd"/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Przed przystąpieniem do układania </w:t>
      </w:r>
      <w:proofErr w:type="spellStart"/>
      <w:r w:rsidRPr="00626925">
        <w:rPr>
          <w:rFonts w:ascii="Segoe UI" w:hAnsi="Segoe UI" w:cs="Segoe UI"/>
          <w:sz w:val="20"/>
          <w:szCs w:val="20"/>
        </w:rPr>
        <w:t>podbetonu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, należy sprawdzić podłoże pod względem nośności założonej w projekcie technicznym. Podłoże powinno być równe, czyste i odwodnione. Beton powinien być rozkładany w miarę możliwości w sposób ciągły z zachowaniem kontroli grubości oraz rzę</w:t>
      </w:r>
      <w:r>
        <w:rPr>
          <w:rFonts w:ascii="Segoe UI" w:hAnsi="Segoe UI" w:cs="Segoe UI"/>
          <w:sz w:val="20"/>
          <w:szCs w:val="20"/>
        </w:rPr>
        <w:t xml:space="preserve">dnych z projektu technicznego.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r w:rsidR="00626925" w:rsidRPr="00626925">
        <w:rPr>
          <w:rFonts w:ascii="Segoe UI" w:hAnsi="Segoe UI" w:cs="Segoe UI"/>
          <w:b/>
          <w:sz w:val="20"/>
          <w:szCs w:val="20"/>
        </w:rPr>
        <w:t>PŁYTA GŁÓWNA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Nawierzchnia betonowa – wykonana jako posadzka przemysłowa o grubości minimum 15 cm z betonu C30/37, hydrotechnicznego W8, mrozoodporność F150, zbrojona dołem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>W płycie należy wykonać szczeliny dylatacyjne o wymiarach pola dylatacyjnego, max. 5 m × 5 m na głębokości 1/3 grubości płyty lub nacięcia przeciwskurczowe, po 30 dniach należy wykonać fazowanie krawędzi dylatacji, założyć sznury dylatacyjne oraz wypełnić dylatację masą poliuretanową.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626925" w:rsidRPr="00626925">
        <w:rPr>
          <w:rFonts w:ascii="Segoe UI" w:hAnsi="Segoe UI" w:cs="Segoe UI"/>
          <w:sz w:val="20"/>
          <w:szCs w:val="20"/>
        </w:rPr>
        <w:t xml:space="preserve">Płyta musi posiadać spadki  w przedziale 1 - 1,5%, jeżeli geometria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na to pozwala spadki powinny być jednostronne.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626925" w:rsidRPr="00626925" w:rsidRDefault="00EB6190" w:rsidP="00626925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626925" w:rsidRPr="00626925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</w:t>
      </w:r>
      <w:r w:rsidRPr="00626925">
        <w:rPr>
          <w:rFonts w:ascii="Cambria Math" w:hAnsi="Cambria Math" w:cs="Cambria Math"/>
          <w:sz w:val="20"/>
          <w:szCs w:val="20"/>
        </w:rPr>
        <w:t>∅</w:t>
      </w:r>
      <w:r w:rsidRPr="00626925">
        <w:rPr>
          <w:rFonts w:ascii="Segoe UI" w:hAnsi="Segoe UI" w:cs="Segoe UI"/>
          <w:sz w:val="20"/>
          <w:szCs w:val="20"/>
        </w:rPr>
        <w:t xml:space="preserve"> 8 mm (AIIIN) o oczkach 15x15cm, beton C30/37, W-8, F150. W miejscach, gdzie wymaga tego specyfikacja przeszkody należy wbetonować profil stalowy, który ma za zadanie chronić ich krawędzie (załą</w:t>
      </w:r>
      <w:r>
        <w:rPr>
          <w:rFonts w:ascii="Segoe UI" w:hAnsi="Segoe UI" w:cs="Segoe UI"/>
          <w:sz w:val="20"/>
          <w:szCs w:val="20"/>
        </w:rPr>
        <w:t>cznik nr.1).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łukowe muszą zostać wykonane w technologii torkretowania na mokro – beton nakładany metodą natryskową przy użyciu mieszanki recepturowej. Maszynę do natrysku betonu, musi obsługiwać osoba specjalnie do tego przygotowana, przeszkolona i legitymująca się odpowiednim u</w:t>
      </w:r>
      <w:r>
        <w:rPr>
          <w:rFonts w:ascii="Segoe UI" w:hAnsi="Segoe UI" w:cs="Segoe UI"/>
          <w:sz w:val="20"/>
          <w:szCs w:val="20"/>
        </w:rPr>
        <w:t>prawnieniami (załączniku nr 2).</w:t>
      </w:r>
    </w:p>
    <w:p w:rsid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wzorniki, szalunki do elementów łukowych oraz ściągaczki muszą być wykonane na maszynach CNC dla uzyskania jak najmniejszych odchyleń od </w:t>
      </w:r>
      <w:r>
        <w:rPr>
          <w:rFonts w:ascii="Segoe UI" w:hAnsi="Segoe UI" w:cs="Segoe UI"/>
          <w:sz w:val="20"/>
          <w:szCs w:val="20"/>
        </w:rPr>
        <w:t>docelowych gabarytów elementów.</w:t>
      </w: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ED5B72" w:rsidRDefault="00ED5B72" w:rsidP="00626925">
      <w:pPr>
        <w:rPr>
          <w:rFonts w:ascii="Segoe UI" w:hAnsi="Segoe UI" w:cs="Segoe UI"/>
          <w:sz w:val="20"/>
          <w:szCs w:val="20"/>
        </w:rPr>
      </w:pPr>
    </w:p>
    <w:p w:rsidR="00510C2F" w:rsidRPr="00ED5B72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Krawędzie narażone na uszkodzenia mechaniczne, na których projekt nie przewiduje zabezpieczenia ich żadnym profilem stalowym powinny być fazowane. Poprawia to trwałość krawędzi elementów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oraz zwiększa poziom bezpieczeństwa jego</w:t>
      </w:r>
      <w:r>
        <w:rPr>
          <w:rFonts w:ascii="Segoe UI" w:hAnsi="Segoe UI" w:cs="Segoe UI"/>
          <w:sz w:val="20"/>
          <w:szCs w:val="20"/>
        </w:rPr>
        <w:t xml:space="preserve"> użytkowników (załącznik nr 3).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b/>
          <w:sz w:val="20"/>
          <w:szCs w:val="20"/>
        </w:rPr>
        <w:t>Uwaga !!!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Pr="00626925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 się tylko na bokach przeszkód.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5) STAL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Wszystkie elementy stalowe: poręcze, barierki i okucia muszą być  wykonan</w:t>
      </w:r>
      <w:r>
        <w:rPr>
          <w:rFonts w:ascii="Segoe UI" w:hAnsi="Segoe UI" w:cs="Segoe UI"/>
          <w:sz w:val="20"/>
          <w:szCs w:val="20"/>
        </w:rPr>
        <w:t>e ze stali ocynkowanej ogniowo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  <w:proofErr w:type="spellStart"/>
      <w:r w:rsidRPr="00626925">
        <w:rPr>
          <w:rFonts w:ascii="Segoe UI" w:hAnsi="Segoe UI" w:cs="Segoe UI"/>
          <w:sz w:val="20"/>
          <w:szCs w:val="20"/>
        </w:rPr>
        <w:t>Coping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Profile ochronne na przeszkodach do muszą mieć minimalny wymiar 40x40x4 mm (na schodach 30x30x3mm)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grindbox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</w:t>
      </w:r>
    </w:p>
    <w:p w:rsid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Poręcze i ławki stalowe należy kotwić do płyty bezpośrednio do jej zbrojenia jeszcze przed zalaniem samej płyty. Element tak zakotwiony jest stabilniejszy przez co bardziej bezpieczny i trwały. Niedopuszczalnym jest, aby poręcze i ławki były przykręcane do płyty, stopy mogą stwarzać niepotrzebne zagrożenie dla użytkowników przez wystające z powierzchni płyty eleme</w:t>
      </w:r>
      <w:r w:rsidR="00626925">
        <w:rPr>
          <w:rFonts w:ascii="Segoe UI" w:hAnsi="Segoe UI" w:cs="Segoe UI"/>
          <w:sz w:val="20"/>
          <w:szCs w:val="20"/>
        </w:rPr>
        <w:t>nty montażowe (załącznik nr 5).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Barierki ochronne</w:t>
      </w: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626925">
        <w:rPr>
          <w:rFonts w:ascii="Segoe UI" w:hAnsi="Segoe UI" w:cs="Segoe UI"/>
          <w:sz w:val="20"/>
          <w:szCs w:val="20"/>
        </w:rPr>
        <w:t>funboxów</w:t>
      </w:r>
      <w:proofErr w:type="spellEnd"/>
      <w:r w:rsidRPr="00626925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6).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626925" w:rsidRDefault="00EB6190" w:rsidP="00510C2F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</w:t>
      </w:r>
      <w:r w:rsidR="00626925">
        <w:rPr>
          <w:rFonts w:ascii="Segoe UI" w:hAnsi="Segoe UI" w:cs="Segoe UI"/>
          <w:sz w:val="20"/>
          <w:szCs w:val="20"/>
        </w:rPr>
        <w:t xml:space="preserve">N 14974 z późniejszymi </w:t>
      </w:r>
      <w:proofErr w:type="spellStart"/>
      <w:r w:rsidR="00626925">
        <w:rPr>
          <w:rFonts w:ascii="Segoe UI" w:hAnsi="Segoe UI" w:cs="Segoe UI"/>
          <w:sz w:val="20"/>
          <w:szCs w:val="20"/>
        </w:rPr>
        <w:t>zmianam</w:t>
      </w:r>
      <w:proofErr w:type="spellEnd"/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ED5B72" w:rsidRPr="00626925" w:rsidRDefault="00ED5B72" w:rsidP="00510C2F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510C2F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Barierki muszą być przymocowane do przeszkód za </w:t>
      </w:r>
      <w:r w:rsidR="00626925">
        <w:rPr>
          <w:rFonts w:ascii="Segoe UI" w:hAnsi="Segoe UI" w:cs="Segoe UI"/>
          <w:sz w:val="20"/>
          <w:szCs w:val="20"/>
        </w:rPr>
        <w:t>pomocą kołków montażowych.</w:t>
      </w:r>
    </w:p>
    <w:p w:rsidR="00510C2F" w:rsidRDefault="00510C2F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Default="00626925" w:rsidP="0062692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BEZPIECZEŃSTWO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skateparku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(załącznik nr 7).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626925" w:rsidRPr="00626925" w:rsidRDefault="00FB679F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</w:t>
      </w:r>
      <w:r w:rsidR="00626925" w:rsidRPr="00626925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626925" w:rsidRPr="00626925" w:rsidRDefault="00626925" w:rsidP="00626925">
      <w:pPr>
        <w:spacing w:after="0"/>
        <w:rPr>
          <w:rFonts w:ascii="Segoe UI" w:hAnsi="Segoe UI" w:cs="Segoe UI"/>
          <w:sz w:val="20"/>
          <w:szCs w:val="20"/>
        </w:rPr>
      </w:pPr>
      <w:r w:rsidRPr="00626925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626925" w:rsidRPr="00626925" w:rsidRDefault="00626925" w:rsidP="00626925">
      <w:pPr>
        <w:rPr>
          <w:rFonts w:ascii="Segoe UI" w:hAnsi="Segoe UI" w:cs="Segoe UI"/>
          <w:sz w:val="20"/>
          <w:szCs w:val="20"/>
        </w:rPr>
      </w:pPr>
    </w:p>
    <w:p w:rsidR="00626925" w:rsidRPr="00626925" w:rsidRDefault="00626925" w:rsidP="00626925">
      <w:pPr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II. TOLERANCJE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proofErr w:type="spellStart"/>
      <w:r w:rsidR="00626925" w:rsidRPr="00626925">
        <w:rPr>
          <w:rFonts w:ascii="Segoe UI" w:hAnsi="Segoe UI" w:cs="Segoe UI"/>
          <w:sz w:val="20"/>
          <w:szCs w:val="20"/>
        </w:rPr>
        <w:t>Copingi</w:t>
      </w:r>
      <w:proofErr w:type="spellEnd"/>
      <w:r w:rsidR="00626925" w:rsidRPr="00626925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626925" w:rsidRPr="00626925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1C67FB" w:rsidRDefault="00EB6190" w:rsidP="00626925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 </w:t>
      </w:r>
      <w:r w:rsidR="00626925" w:rsidRPr="00626925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SPECYFIKACJA SKATEPARKU DLA OPCJI BETONOWO-STYROPIANOWEJ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Specyfikacja zawiera: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1.</w:t>
      </w:r>
      <w:r w:rsidRPr="00A55B14">
        <w:rPr>
          <w:rFonts w:ascii="Segoe UI" w:hAnsi="Segoe UI" w:cs="Segoe UI"/>
          <w:sz w:val="20"/>
          <w:szCs w:val="20"/>
        </w:rPr>
        <w:tab/>
        <w:t>Wymagania dotyczące materiałów.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Płyta główna.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 xml:space="preserve">Przeszkody – Urządzenia na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Stal.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-</w:t>
      </w:r>
      <w:r w:rsidRPr="00A55B14">
        <w:rPr>
          <w:rFonts w:ascii="Segoe UI" w:hAnsi="Segoe UI" w:cs="Segoe UI"/>
          <w:sz w:val="20"/>
          <w:szCs w:val="20"/>
        </w:rPr>
        <w:tab/>
        <w:t>Barierki ochronne.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  <w:t>Bezpieczeństwo.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2.</w:t>
      </w:r>
      <w:r w:rsidRPr="00A55B14">
        <w:rPr>
          <w:rFonts w:ascii="Segoe UI" w:hAnsi="Segoe UI" w:cs="Segoe UI"/>
          <w:sz w:val="20"/>
          <w:szCs w:val="20"/>
        </w:rPr>
        <w:tab/>
        <w:t>Tolerancje.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3.</w:t>
      </w:r>
      <w:r w:rsidRPr="00A55B14">
        <w:rPr>
          <w:rFonts w:ascii="Segoe UI" w:hAnsi="Segoe UI" w:cs="Segoe UI"/>
          <w:sz w:val="20"/>
          <w:szCs w:val="20"/>
        </w:rPr>
        <w:tab/>
        <w:t>Wiedza i doświadczenie.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IV.    Wykaz załączników.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V.     Warunki Gwarancji opcji Betonowej.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I. </w:t>
      </w:r>
      <w:r>
        <w:rPr>
          <w:rFonts w:ascii="Segoe UI" w:hAnsi="Segoe UI" w:cs="Segoe UI"/>
          <w:b/>
          <w:sz w:val="20"/>
          <w:szCs w:val="20"/>
        </w:rPr>
        <w:t xml:space="preserve">WYMAGANIA DOTYCZĄCE MATERIAŁÓW 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PŁYTA GŁÓWNA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Wymagania dotyczące płyty na której układane będą elementy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- nawierzchnia betonowa – wykonana jako posadzka przemysłowa o grubości minimum 15 cm z betonu co najmniej klasy C20/25, hydrotechnicznego W8, mrozoodporność F150 o wytrzymałości na ścieranie 2,5 cm³/50 cm², zbrojona dołem siatkami 12 (AIIIN) o oczkach 25x25cm.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Pr="00A55B14">
        <w:rPr>
          <w:rFonts w:ascii="Segoe UI" w:hAnsi="Segoe UI" w:cs="Segoe UI"/>
          <w:sz w:val="20"/>
          <w:szCs w:val="20"/>
        </w:rPr>
        <w:t>W płycie powinny znajdować się szczeliny dylatacyjne o wymiarach pola dylatacyjnego, max. 5 m × 5 m na głębokości 1/3 grubości płyty lub nacięcia przeciwskurczowe.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</w:t>
      </w:r>
      <w:r w:rsidRPr="00A55B14">
        <w:rPr>
          <w:rFonts w:ascii="Segoe UI" w:hAnsi="Segoe UI" w:cs="Segoe UI"/>
          <w:sz w:val="20"/>
          <w:szCs w:val="20"/>
        </w:rPr>
        <w:t>Płyta musi posiadać spadek w przedziale 1 - 1,5%, najlepiej jednostronny.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Nawierzchnia powinna być: równa i gładka (dla osób poruszających się na deskorolce lub rolkach z kółkami o średnicy 44 – 59 mm nie może być żadnych odczuwalnych nierówności w nawierzchni jezdnej), o</w:t>
      </w:r>
      <w:r>
        <w:rPr>
          <w:rFonts w:ascii="Segoe UI" w:hAnsi="Segoe UI" w:cs="Segoe UI"/>
          <w:sz w:val="20"/>
          <w:szCs w:val="20"/>
        </w:rPr>
        <w:t xml:space="preserve">dporna na punktowe uderzenia. 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b/>
          <w:sz w:val="20"/>
          <w:szCs w:val="20"/>
        </w:rPr>
        <w:t>PRZESZKODY – URZADZENIA NA SKATEPARKU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Przeszkody projektuje się w formie elementów żelbetowych, płyt lub ścian, zbrojonych siatką 12 (AIIIN) o oczku 25x25cm lub siatką 12 (AIIIN) o oczku 20x20cm, beton C30/37, W-8, F150. Mieszanka betonowa powinna zostać opracowana przez technologa – tzw. beton recepturowy. Wewnętrzny szkielet przeszkody stanowi wyprofilowany blok styropianu EPS-200. W przypadku kiedy przeszkoda posiada najazdy, w ich miejscu płyta główna musi zostać nacięta tak aby najazd można było wtopić i </w:t>
      </w:r>
      <w:proofErr w:type="spellStart"/>
      <w:r w:rsidRPr="00A55B14">
        <w:rPr>
          <w:rFonts w:ascii="Segoe UI" w:hAnsi="Segoe UI" w:cs="Segoe UI"/>
          <w:sz w:val="20"/>
          <w:szCs w:val="20"/>
        </w:rPr>
        <w:t>zlicować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z płytą  w celu uzyskania łagodniej linii najazdu (załącznik nr.1). W miejscach, gdzie wymaga tego specyfikacja przeszkody należy wbetonować profil stalowy, który ma za zadanie chronić </w:t>
      </w:r>
      <w:r>
        <w:rPr>
          <w:rFonts w:ascii="Segoe UI" w:hAnsi="Segoe UI" w:cs="Segoe UI"/>
          <w:sz w:val="20"/>
          <w:szCs w:val="20"/>
        </w:rPr>
        <w:t>ich krawędzie (załącznik nr.2).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 przypadku elementów łukowych i </w:t>
      </w:r>
      <w:proofErr w:type="spellStart"/>
      <w:r w:rsidRPr="00A55B14">
        <w:rPr>
          <w:rFonts w:ascii="Segoe UI" w:hAnsi="Segoe UI" w:cs="Segoe UI"/>
          <w:sz w:val="20"/>
          <w:szCs w:val="20"/>
        </w:rPr>
        <w:t>spadkowch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o większych gabarytach zaleca się wykonywanie ich metodą torkretowania na mokro –beton nakładany metodą natryskową przy użyciu mieszanki recepturowej (załączniku nr 2) . Maszynę do natrysku betonu, musi obsługiwać osoba specjalnie do tego przygotowana/przeszkolona i legitymująca się odpowiednim uprawnieniami (wymagania przetargowe).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wzorniki, szalunki do elementów łukowych oraz ściągaczki muszą być wykonane na maszynach CNC dla uzyskania jak najmniejszych odchyleń od docelowych gabarytów elementów.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Uwaga !!!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Nie dopuszcza się malowania powierzchni płyty głównej </w:t>
      </w:r>
      <w:proofErr w:type="spellStart"/>
      <w:r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Pr="00A55B14">
        <w:rPr>
          <w:rFonts w:ascii="Segoe UI" w:hAnsi="Segoe UI" w:cs="Segoe UI"/>
          <w:sz w:val="20"/>
          <w:szCs w:val="20"/>
        </w:rPr>
        <w:t>, ani powierzchni jezdnej urządzeń, stanowi to zagrożenie dla użytkowników ponieważ powierzchnia pokryta farbą staje się bardzo śliska i zwiększa ryzyko upadku i kontuzji - farba może znajdować</w:t>
      </w:r>
      <w:r>
        <w:rPr>
          <w:rFonts w:ascii="Segoe UI" w:hAnsi="Segoe UI" w:cs="Segoe UI"/>
          <w:sz w:val="20"/>
          <w:szCs w:val="20"/>
        </w:rPr>
        <w:t xml:space="preserve"> się tylko na bokach przeszkód.</w:t>
      </w: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5) STAL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Wszystkie elementy stalowe: poręcze, barierki i okucia muszą być  wykonane ze stali ocynkowanej ogniowo.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proofErr w:type="spellStart"/>
      <w:r w:rsidRPr="00A55B14">
        <w:rPr>
          <w:rFonts w:ascii="Segoe UI" w:hAnsi="Segoe UI" w:cs="Segoe UI"/>
          <w:sz w:val="20"/>
          <w:szCs w:val="20"/>
        </w:rPr>
        <w:t>Coping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musi być wykonany z rury stalowej ocynkowanej o średnicy w przedziale od 48 do 60,3 mm. Końcówki rur muszą być zaślepione stalowymi zaślepkami, aby zapobiec skaleczeniom (załącznik nr 4).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Wszystkie profile i kątowniki muszą mieć na zgięciu zaokrąglenia (stal walcowana na zimno).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Wszystkie elementy takie jak profile ochronne, </w:t>
      </w:r>
      <w:proofErr w:type="spellStart"/>
      <w:r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poręcze do ślizgania się muszą być wtopione i zakotwione w elemencie na którym są osadzone.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ochronne na przeszkodach do muszą mieć minimalny wymiar 50x50x3 mm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Profile na elementach takich jak </w:t>
      </w:r>
      <w:proofErr w:type="spellStart"/>
      <w:r w:rsidRPr="00A55B14">
        <w:rPr>
          <w:rFonts w:ascii="Segoe UI" w:hAnsi="Segoe UI" w:cs="Segoe UI"/>
          <w:sz w:val="20"/>
          <w:szCs w:val="20"/>
        </w:rPr>
        <w:t>grindbox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czy ławka betonowa muszą być osadzone na równo z górną powierzchnią elementu.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Barierki ochronne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 xml:space="preserve">Wszystkie podesty o wysokości powyżej 1m muszą mieć barierki ochronne wzdłuż tyłu i boków (nie dotyczy to wysokich </w:t>
      </w:r>
      <w:proofErr w:type="spellStart"/>
      <w:r w:rsidRPr="00A55B14">
        <w:rPr>
          <w:rFonts w:ascii="Segoe UI" w:hAnsi="Segoe UI" w:cs="Segoe UI"/>
          <w:sz w:val="20"/>
          <w:szCs w:val="20"/>
        </w:rPr>
        <w:t>funboxów</w:t>
      </w:r>
      <w:proofErr w:type="spellEnd"/>
      <w:r w:rsidRPr="00A55B14">
        <w:rPr>
          <w:rFonts w:ascii="Segoe UI" w:hAnsi="Segoe UI" w:cs="Segoe UI"/>
          <w:sz w:val="20"/>
          <w:szCs w:val="20"/>
        </w:rPr>
        <w:t xml:space="preserve"> do skoków, gdzie zastosowanie barierek w takim elemencie prowadzi do zwiększenia ryzyka wypadku)(załącznik nr 5).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posiadać pionowe poprzeczki, aby nie prowokowały nikogo do wspinania się.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Wysokość barierek ochronnych ponad podestem musi wynosić co najmniej 1,2m.Poręcze muszą być wykonane ze stali galwanizowanej, z profili 30x30mm i rurek Ø16mm o rozstawach zgodnych z obowiązującą normą PN-EN 14974 z późniejszymi zmianami.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 xml:space="preserve">Tylne i boczne barierki muszą być skręcone razem ze sobą za pomocą śrub metrycznych. 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Pr="00A55B14">
        <w:rPr>
          <w:rFonts w:ascii="Segoe UI" w:hAnsi="Segoe UI" w:cs="Segoe UI"/>
          <w:sz w:val="20"/>
          <w:szCs w:val="20"/>
        </w:rPr>
        <w:t>Barierki muszą być przymocowane do przeszkód za pomocą kołków montażowych.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BEZPIECZEŃSTWO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 xml:space="preserve">W widocznym miejscu przy wejściu na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musi zostać umieszczona instrukcja użytkowania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skateparku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(załącznik nr 6).</w:t>
      </w:r>
    </w:p>
    <w:p w:rsid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Dobór elementów i ich rozmieszczenie z zachowaniem stref bezpieczeństwa, a także przestrzeganie regulaminu minimalizuje ryzyko kontuzji podczas użytkowania.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prace muszą być wykonane zgodnie z obowiązującymi przepisami oraz pod nadzorem osób uprawnionych.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zastosowane materiały muszą posiadać wymagane atesty, aprobaty techniczne, deklaracje zgodności itp., oraz muszą być zastosowane zgodnie z ich kartami technicznymi podanymi przez producentów.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• </w:t>
      </w:r>
      <w:r w:rsidR="00A55B14" w:rsidRPr="00A55B14">
        <w:rPr>
          <w:rFonts w:ascii="Segoe UI" w:hAnsi="Segoe UI" w:cs="Segoe UI"/>
          <w:sz w:val="20"/>
          <w:szCs w:val="20"/>
        </w:rPr>
        <w:t>Wszystkie urządzenia sportowe, zabawowe i rekreacyjne oraz komunalne zainstalowane na terenie objętym niniejszym opracowaniem muszą bezwzględnie spełniać wszystkie wymagania w zakresie bezpieczeństwa użytkowania zgodnie z obowiązującymi normami: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PN-EN 14974+A1:2010 - Urządzenia dla użytkowników sprzętu rolkowego. Wymagania bezpieczeństwa i metody badań.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  <w:r w:rsidRPr="00A55B14">
        <w:rPr>
          <w:rFonts w:ascii="Segoe UI" w:hAnsi="Segoe UI" w:cs="Segoe UI"/>
          <w:sz w:val="20"/>
          <w:szCs w:val="20"/>
        </w:rPr>
        <w:t>W celu zachowania jakości wymagane jest, aby zamawiający dołączył kartę kontrolną obiektu (załą</w:t>
      </w:r>
      <w:r>
        <w:rPr>
          <w:rFonts w:ascii="Segoe UI" w:hAnsi="Segoe UI" w:cs="Segoe UI"/>
          <w:sz w:val="20"/>
          <w:szCs w:val="20"/>
        </w:rPr>
        <w:t>cznik nr 7).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>II. TOLERANCJE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1) </w:t>
      </w:r>
      <w:r w:rsidR="00A55B14" w:rsidRPr="00A55B14">
        <w:rPr>
          <w:rFonts w:ascii="Segoe UI" w:hAnsi="Segoe UI" w:cs="Segoe UI"/>
          <w:sz w:val="20"/>
          <w:szCs w:val="20"/>
        </w:rPr>
        <w:t>Wszystkie wystawione krawędzie muszą być ochronione galwanizowaną stalą.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2) </w:t>
      </w:r>
      <w:proofErr w:type="spellStart"/>
      <w:r w:rsidR="00A55B14" w:rsidRPr="00A55B14">
        <w:rPr>
          <w:rFonts w:ascii="Segoe UI" w:hAnsi="Segoe UI" w:cs="Segoe UI"/>
          <w:sz w:val="20"/>
          <w:szCs w:val="20"/>
        </w:rPr>
        <w:t>Copingi</w:t>
      </w:r>
      <w:proofErr w:type="spellEnd"/>
      <w:r w:rsidR="00A55B14" w:rsidRPr="00A55B14">
        <w:rPr>
          <w:rFonts w:ascii="Segoe UI" w:hAnsi="Segoe UI" w:cs="Segoe UI"/>
          <w:sz w:val="20"/>
          <w:szCs w:val="20"/>
        </w:rPr>
        <w:t xml:space="preserve"> mogą wystawać nie bardziej niż 12mm ponad powierzchnię blatu.( załącznik nr 4)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3) </w:t>
      </w:r>
      <w:r w:rsidR="00A55B14" w:rsidRPr="00A55B14">
        <w:rPr>
          <w:rFonts w:ascii="Segoe UI" w:hAnsi="Segoe UI" w:cs="Segoe UI"/>
          <w:sz w:val="20"/>
          <w:szCs w:val="20"/>
        </w:rPr>
        <w:t xml:space="preserve">Wszystkie promienie nie mogą zmienić się bardziej niż 20mm od określonego wymiaru. </w:t>
      </w:r>
    </w:p>
    <w:p w:rsidR="00A55B14" w:rsidRPr="00A55B14" w:rsidRDefault="00EB6190" w:rsidP="00A55B14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4) </w:t>
      </w:r>
      <w:r w:rsidR="00A55B14" w:rsidRPr="00A55B14">
        <w:rPr>
          <w:rFonts w:ascii="Segoe UI" w:hAnsi="Segoe UI" w:cs="Segoe UI"/>
          <w:sz w:val="20"/>
          <w:szCs w:val="20"/>
        </w:rPr>
        <w:t>Wymiary gabarytowe urządzeń mogą różnić się o 6% w zależności od kątów.</w:t>
      </w:r>
    </w:p>
    <w:p w:rsidR="00A55B14" w:rsidRP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A55B14" w:rsidRPr="00A55B14" w:rsidRDefault="00A55B14" w:rsidP="00A55B14">
      <w:pPr>
        <w:spacing w:after="0"/>
        <w:rPr>
          <w:rFonts w:ascii="Segoe UI" w:hAnsi="Segoe UI" w:cs="Segoe UI"/>
          <w:b/>
          <w:sz w:val="20"/>
          <w:szCs w:val="20"/>
        </w:rPr>
      </w:pPr>
      <w:r w:rsidRPr="00A55B14">
        <w:rPr>
          <w:rFonts w:ascii="Segoe UI" w:hAnsi="Segoe UI" w:cs="Segoe UI"/>
          <w:b/>
          <w:sz w:val="20"/>
          <w:szCs w:val="20"/>
        </w:rPr>
        <w:t xml:space="preserve">III. WIEDZA I DOŚWIADCZENIE </w:t>
      </w:r>
    </w:p>
    <w:p w:rsidR="00A55B14" w:rsidRDefault="00A55B14" w:rsidP="00A55B14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Wykonawca wykaże, że w okresie ostatnich pięciu lat przed upływem terminu składania ofert, a jeżeli okres prowadzenia działalności jest krótszy – w tym okresie, wykonał: min. 5 robót budowlanych polegających na wykonaniu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betonowego o wartości robót nie mniejszej niż 400 tys. zł brutto każda, z podaniem daty i miejsca wykonania oraz z załączeniem dokumentów potwierdzających, że roboty te zostały wykonane zgodnie z zasadami sztuki budowlanej i prawidłowo ukończone.</w:t>
      </w: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Wykonawca wykaże, że posiada mobilną pompę do betonu wraz z osprzętem, oraz wykaże, że pracownik obsługujący pompę posiada uprawnienia: Operatora pompy do mieszanki betonowej.  </w:t>
      </w: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3. Wykonawca wykaże, że posiada na urządzenia </w:t>
      </w:r>
      <w:proofErr w:type="spellStart"/>
      <w:r>
        <w:rPr>
          <w:rFonts w:ascii="Segoe UI" w:hAnsi="Segoe UI" w:cs="Segoe UI"/>
          <w:sz w:val="20"/>
          <w:szCs w:val="20"/>
        </w:rPr>
        <w:t>skateparku</w:t>
      </w:r>
      <w:proofErr w:type="spellEnd"/>
      <w:r>
        <w:rPr>
          <w:rFonts w:ascii="Segoe UI" w:hAnsi="Segoe UI" w:cs="Segoe UI"/>
          <w:sz w:val="20"/>
          <w:szCs w:val="20"/>
        </w:rPr>
        <w:t xml:space="preserve"> certyfikaty wydane przez jednostkę z akredytacją PCA (Polskie Centrum Akredytacji) np. certyfikat </w:t>
      </w:r>
      <w:proofErr w:type="spellStart"/>
      <w:r>
        <w:rPr>
          <w:rFonts w:ascii="Segoe UI" w:hAnsi="Segoe UI" w:cs="Segoe UI"/>
          <w:sz w:val="20"/>
          <w:szCs w:val="20"/>
        </w:rPr>
        <w:t>COBRABiD</w:t>
      </w:r>
      <w:proofErr w:type="spellEnd"/>
      <w:r>
        <w:rPr>
          <w:rFonts w:ascii="Segoe UI" w:hAnsi="Segoe UI" w:cs="Segoe UI"/>
          <w:sz w:val="20"/>
          <w:szCs w:val="20"/>
        </w:rPr>
        <w:t>-BBC, TÜV itp. Nie dopuszcza się wykazania orzeczeń technicznych wydanych przez stowarzyszenia lub rzeczoznawców, gdyż nie są one jednostkami posiadającymi uprawnienia do wydawania certyfikatów potwierdzających zgodność wyrobu z normą.</w:t>
      </w: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4. Ze względu na specyfikę obiektu jakim jest </w:t>
      </w:r>
      <w:proofErr w:type="spellStart"/>
      <w:r>
        <w:rPr>
          <w:rFonts w:ascii="Segoe UI" w:hAnsi="Segoe UI" w:cs="Segoe UI"/>
          <w:sz w:val="20"/>
          <w:szCs w:val="20"/>
        </w:rPr>
        <w:t>skatepark</w:t>
      </w:r>
      <w:proofErr w:type="spellEnd"/>
      <w:r>
        <w:rPr>
          <w:rFonts w:ascii="Segoe UI" w:hAnsi="Segoe UI" w:cs="Segoe UI"/>
          <w:sz w:val="20"/>
          <w:szCs w:val="20"/>
        </w:rPr>
        <w:t xml:space="preserve">, kierownik brygady musi posiadać doświadczenie w budowie obiektów tego typu, musi  przedstawić dokumenty potwierdzające przeprowadzenie co najmniej 10 podobnych realizacji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w ostatnich 5 latach.</w:t>
      </w: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</w:p>
    <w:p w:rsidR="000D0EC9" w:rsidRDefault="000D0EC9" w:rsidP="000D0EC9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Wykonawcy muszą mieć doświadczenie w budowie betonowych </w:t>
      </w:r>
      <w:proofErr w:type="spellStart"/>
      <w:r>
        <w:rPr>
          <w:rFonts w:ascii="Segoe UI" w:hAnsi="Segoe UI" w:cs="Segoe UI"/>
          <w:sz w:val="20"/>
          <w:szCs w:val="20"/>
        </w:rPr>
        <w:t>skateparków</w:t>
      </w:r>
      <w:proofErr w:type="spellEnd"/>
      <w:r>
        <w:rPr>
          <w:rFonts w:ascii="Segoe UI" w:hAnsi="Segoe UI" w:cs="Segoe UI"/>
          <w:sz w:val="20"/>
          <w:szCs w:val="20"/>
        </w:rPr>
        <w:t xml:space="preserve"> (są to np. Techramps, </w:t>
      </w:r>
      <w:proofErr w:type="spellStart"/>
      <w:r>
        <w:rPr>
          <w:rFonts w:ascii="Segoe UI" w:hAnsi="Segoe UI" w:cs="Segoe UI"/>
          <w:sz w:val="20"/>
          <w:szCs w:val="20"/>
        </w:rPr>
        <w:t>Concrete</w:t>
      </w:r>
      <w:proofErr w:type="spellEnd"/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skateparks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Altramps</w:t>
      </w:r>
      <w:proofErr w:type="spellEnd"/>
      <w:r>
        <w:rPr>
          <w:rFonts w:ascii="Segoe UI" w:hAnsi="Segoe UI" w:cs="Segoe UI"/>
          <w:sz w:val="20"/>
          <w:szCs w:val="20"/>
        </w:rPr>
        <w:t xml:space="preserve"> itp.), gdyż taki obiekt jest specyficzny – to nie jest typowy plac zabaw czy boisko sportowe. Dodatkowo muszą potwierdzić je w postaci referencji, dzięki czemu Zamawiający będzie miał pewność, że powierza budowę profesjonalnej firmie.</w:t>
      </w:r>
    </w:p>
    <w:p w:rsidR="00A55B14" w:rsidRPr="00626925" w:rsidRDefault="00A55B14" w:rsidP="00626925">
      <w:pPr>
        <w:spacing w:after="0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A55B14" w:rsidRPr="00626925" w:rsidSect="00CE76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15" w:rsidRDefault="00771E15" w:rsidP="00BA2B13">
      <w:pPr>
        <w:spacing w:after="0" w:line="240" w:lineRule="auto"/>
      </w:pPr>
      <w:r>
        <w:separator/>
      </w:r>
    </w:p>
  </w:endnote>
  <w:end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A6" w:rsidRDefault="008127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A6" w:rsidRDefault="008127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7A6" w:rsidRDefault="008127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15" w:rsidRDefault="00771E15" w:rsidP="00BA2B13">
      <w:pPr>
        <w:spacing w:after="0" w:line="240" w:lineRule="auto"/>
      </w:pPr>
      <w:r>
        <w:separator/>
      </w:r>
    </w:p>
  </w:footnote>
  <w:footnote w:type="continuationSeparator" w:id="0">
    <w:p w:rsidR="00771E15" w:rsidRDefault="00771E15" w:rsidP="00BA2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0D0EC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642469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0D0EC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642470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B13" w:rsidRDefault="000D0EC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81642468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BD"/>
    <w:rsid w:val="000D0EC9"/>
    <w:rsid w:val="001C67FB"/>
    <w:rsid w:val="001F615E"/>
    <w:rsid w:val="0023494B"/>
    <w:rsid w:val="00240148"/>
    <w:rsid w:val="0024079B"/>
    <w:rsid w:val="00267D81"/>
    <w:rsid w:val="003B3AE8"/>
    <w:rsid w:val="003D3613"/>
    <w:rsid w:val="00501EB2"/>
    <w:rsid w:val="00510C2F"/>
    <w:rsid w:val="005815C0"/>
    <w:rsid w:val="005826FD"/>
    <w:rsid w:val="00601BC4"/>
    <w:rsid w:val="00626925"/>
    <w:rsid w:val="006603F2"/>
    <w:rsid w:val="006C07BD"/>
    <w:rsid w:val="00702D2E"/>
    <w:rsid w:val="007157BD"/>
    <w:rsid w:val="00771E15"/>
    <w:rsid w:val="00811433"/>
    <w:rsid w:val="008127A6"/>
    <w:rsid w:val="008164A9"/>
    <w:rsid w:val="008662EA"/>
    <w:rsid w:val="008676FF"/>
    <w:rsid w:val="008B73E8"/>
    <w:rsid w:val="008C2A93"/>
    <w:rsid w:val="009C4C62"/>
    <w:rsid w:val="009F3C04"/>
    <w:rsid w:val="00A23D58"/>
    <w:rsid w:val="00A55201"/>
    <w:rsid w:val="00A55B14"/>
    <w:rsid w:val="00AE6E4F"/>
    <w:rsid w:val="00AF583A"/>
    <w:rsid w:val="00B050D6"/>
    <w:rsid w:val="00B73E31"/>
    <w:rsid w:val="00B86205"/>
    <w:rsid w:val="00BA2B13"/>
    <w:rsid w:val="00BD6B66"/>
    <w:rsid w:val="00C250D0"/>
    <w:rsid w:val="00CE7610"/>
    <w:rsid w:val="00CF7FC6"/>
    <w:rsid w:val="00D66E22"/>
    <w:rsid w:val="00E11DDB"/>
    <w:rsid w:val="00EB6190"/>
    <w:rsid w:val="00ED5B72"/>
    <w:rsid w:val="00EE0AA1"/>
    <w:rsid w:val="00FB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662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B13"/>
  </w:style>
  <w:style w:type="paragraph" w:styleId="Stopka">
    <w:name w:val="footer"/>
    <w:basedOn w:val="Normalny"/>
    <w:link w:val="StopkaZnak"/>
    <w:uiPriority w:val="99"/>
    <w:unhideWhenUsed/>
    <w:rsid w:val="00BA2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B13"/>
  </w:style>
  <w:style w:type="character" w:customStyle="1" w:styleId="Nagwek1Znak">
    <w:name w:val="Nagłówek 1 Znak"/>
    <w:basedOn w:val="Domylnaczcionkaakapitu"/>
    <w:link w:val="Nagwek1"/>
    <w:rsid w:val="008662EA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customStyle="1" w:styleId="Default">
    <w:name w:val="Default"/>
    <w:basedOn w:val="Normalny"/>
    <w:rsid w:val="003D36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66C36-2151-4B7A-A059-06FFCFE8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2051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Olesiak</dc:creator>
  <cp:keywords/>
  <dc:description/>
  <cp:lastModifiedBy>Magda Olesiak</cp:lastModifiedBy>
  <cp:revision>44</cp:revision>
  <cp:lastPrinted>2015-07-27T10:48:00Z</cp:lastPrinted>
  <dcterms:created xsi:type="dcterms:W3CDTF">2015-07-27T10:32:00Z</dcterms:created>
  <dcterms:modified xsi:type="dcterms:W3CDTF">2015-09-22T05:32:00Z</dcterms:modified>
</cp:coreProperties>
</file>